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b/>
          <w:color w:val="00B050"/>
        </w:rPr>
      </w:pPr>
      <w:r>
        <w:rPr>
          <w:b/>
          <w:color w:val="00B050"/>
        </w:rPr>
        <w:t xml:space="preserve">2018-2019 </w:t>
      </w:r>
      <w:bookmarkStart w:id="0" w:name="_GoBack"/>
      <w:bookmarkEnd w:id="0"/>
      <w:r w:rsidRPr="00FF66BF">
        <w:rPr>
          <w:b/>
          <w:color w:val="00B050"/>
        </w:rPr>
        <w:t>Pharmacy (</w:t>
      </w:r>
      <w:proofErr w:type="spellStart"/>
      <w:r w:rsidRPr="00FF66BF">
        <w:rPr>
          <w:b/>
          <w:color w:val="00B050"/>
        </w:rPr>
        <w:t>Pharm</w:t>
      </w:r>
      <w:r>
        <w:rPr>
          <w:b/>
          <w:color w:val="00B050"/>
        </w:rPr>
        <w:t>.</w:t>
      </w:r>
      <w:r w:rsidRPr="00FF66BF">
        <w:rPr>
          <w:b/>
          <w:color w:val="00B050"/>
        </w:rPr>
        <w:t>D</w:t>
      </w:r>
      <w:proofErr w:type="spellEnd"/>
      <w:r>
        <w:rPr>
          <w:b/>
          <w:color w:val="00B050"/>
        </w:rPr>
        <w:t>.</w:t>
      </w:r>
      <w:r w:rsidRPr="00FF66BF">
        <w:rPr>
          <w:b/>
          <w:color w:val="00B050"/>
        </w:rPr>
        <w:t>)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textAlignment w:val="baseline"/>
      </w:pP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4472C4" w:themeColor="accent5"/>
        </w:rPr>
      </w:pPr>
      <w:r w:rsidRPr="00FF66BF">
        <w:rPr>
          <w:rStyle w:val="normaltextrun"/>
          <w:b/>
          <w:bCs/>
          <w:color w:val="4472C4" w:themeColor="accent5"/>
        </w:rPr>
        <w:t>The Assessment</w:t>
      </w:r>
      <w:r w:rsidRPr="00FF66BF">
        <w:rPr>
          <w:rStyle w:val="eop"/>
          <w:color w:val="4472C4" w:themeColor="accent5"/>
        </w:rPr>
        <w:t> 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0070C0"/>
        </w:rPr>
      </w:pPr>
      <w:r w:rsidRPr="00FF66BF">
        <w:rPr>
          <w:color w:val="0070C0"/>
        </w:rPr>
        <w:t>Comb</w:t>
      </w:r>
      <w:r>
        <w:rPr>
          <w:color w:val="0070C0"/>
        </w:rPr>
        <w:t>in</w:t>
      </w:r>
      <w:r w:rsidRPr="00FF66BF">
        <w:rPr>
          <w:color w:val="0070C0"/>
        </w:rPr>
        <w:t xml:space="preserve">ing course-, practicum-, </w:t>
      </w:r>
      <w:r>
        <w:rPr>
          <w:color w:val="0070C0"/>
        </w:rPr>
        <w:t xml:space="preserve">experiential- </w:t>
      </w:r>
      <w:r w:rsidRPr="00FF66BF">
        <w:rPr>
          <w:color w:val="0070C0"/>
        </w:rPr>
        <w:t xml:space="preserve">and advising-based assessments with a national, standardized measure, the Pharmacy Assessment Committee designed a process to assess multiple learning outcomes each year. </w:t>
      </w:r>
      <w:r>
        <w:rPr>
          <w:color w:val="0070C0"/>
        </w:rPr>
        <w:t>C</w:t>
      </w:r>
      <w:r w:rsidRPr="00FF66BF">
        <w:rPr>
          <w:color w:val="0070C0"/>
        </w:rPr>
        <w:t>ourse-based assignments such as patient care plans indicate students’ ability to identify and solve problems. A standard rubric assess</w:t>
      </w:r>
      <w:r>
        <w:rPr>
          <w:color w:val="0070C0"/>
        </w:rPr>
        <w:t>es</w:t>
      </w:r>
      <w:r w:rsidRPr="00FF66BF">
        <w:rPr>
          <w:color w:val="0070C0"/>
        </w:rPr>
        <w:t xml:space="preserve"> communication in the experiential education portion of the curriculum. Faculty advisors complete a</w:t>
      </w:r>
      <w:r>
        <w:rPr>
          <w:color w:val="0070C0"/>
        </w:rPr>
        <w:t>nother</w:t>
      </w:r>
      <w:r w:rsidRPr="00FF66BF">
        <w:rPr>
          <w:color w:val="0070C0"/>
        </w:rPr>
        <w:t xml:space="preserve"> rubric related to students’ personal and professional development each year. The standardized test indicates student knowledge in key content area</w:t>
      </w:r>
      <w:r>
        <w:rPr>
          <w:color w:val="0070C0"/>
        </w:rPr>
        <w:t>s</w:t>
      </w:r>
      <w:r w:rsidRPr="00FF66BF">
        <w:rPr>
          <w:color w:val="0070C0"/>
        </w:rPr>
        <w:t>.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4472C4" w:themeColor="accent5"/>
        </w:rPr>
      </w:pP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4472C4" w:themeColor="accent5"/>
        </w:rPr>
      </w:pPr>
      <w:r w:rsidRPr="00FF66BF">
        <w:rPr>
          <w:rStyle w:val="normaltextrun"/>
          <w:b/>
          <w:bCs/>
          <w:color w:val="4472C4" w:themeColor="accent5"/>
        </w:rPr>
        <w:t>The Impact</w:t>
      </w:r>
      <w:r w:rsidRPr="00FF66BF">
        <w:rPr>
          <w:rStyle w:val="eop"/>
          <w:color w:val="4472C4" w:themeColor="accent5"/>
        </w:rPr>
        <w:t> 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0070C0"/>
        </w:rPr>
      </w:pPr>
      <w:r w:rsidRPr="00FF66BF">
        <w:rPr>
          <w:color w:val="0070C0"/>
        </w:rPr>
        <w:t xml:space="preserve">Integration of assessment </w:t>
      </w:r>
      <w:r>
        <w:rPr>
          <w:color w:val="0070C0"/>
        </w:rPr>
        <w:t>across</w:t>
      </w:r>
      <w:r w:rsidRPr="00FF66BF">
        <w:rPr>
          <w:color w:val="0070C0"/>
        </w:rPr>
        <w:t xml:space="preserve"> the pharmacy curriculum enables faculty to gather robust information </w:t>
      </w:r>
      <w:r>
        <w:rPr>
          <w:color w:val="0070C0"/>
        </w:rPr>
        <w:t>to help</w:t>
      </w:r>
      <w:r w:rsidRPr="00FF66BF">
        <w:rPr>
          <w:color w:val="0070C0"/>
        </w:rPr>
        <w:t xml:space="preserve"> them fine-tune their already</w:t>
      </w:r>
      <w:r>
        <w:rPr>
          <w:color w:val="0070C0"/>
        </w:rPr>
        <w:t>-</w:t>
      </w:r>
      <w:r w:rsidRPr="00FF66BF">
        <w:rPr>
          <w:color w:val="0070C0"/>
        </w:rPr>
        <w:t>successful program. The</w:t>
      </w:r>
      <w:r>
        <w:rPr>
          <w:color w:val="0070C0"/>
        </w:rPr>
        <w:t>y share, contextualize, and discuss</w:t>
      </w:r>
      <w:r w:rsidRPr="00FF66BF">
        <w:rPr>
          <w:color w:val="0070C0"/>
        </w:rPr>
        <w:t xml:space="preserve"> results </w:t>
      </w:r>
      <w:r>
        <w:rPr>
          <w:color w:val="0070C0"/>
        </w:rPr>
        <w:t>annually</w:t>
      </w:r>
      <w:r w:rsidRPr="00FF66BF">
        <w:rPr>
          <w:color w:val="0070C0"/>
        </w:rPr>
        <w:t xml:space="preserve">. </w:t>
      </w:r>
      <w:r>
        <w:rPr>
          <w:color w:val="0070C0"/>
        </w:rPr>
        <w:t>F</w:t>
      </w:r>
      <w:r w:rsidRPr="00FF66BF">
        <w:rPr>
          <w:color w:val="0070C0"/>
        </w:rPr>
        <w:t xml:space="preserve">aculty carefully consider </w:t>
      </w:r>
      <w:r>
        <w:rPr>
          <w:color w:val="0070C0"/>
        </w:rPr>
        <w:t xml:space="preserve">cohort and </w:t>
      </w:r>
      <w:r w:rsidRPr="00FF66BF">
        <w:rPr>
          <w:color w:val="0070C0"/>
        </w:rPr>
        <w:t>subgroup</w:t>
      </w:r>
      <w:r>
        <w:rPr>
          <w:color w:val="0070C0"/>
        </w:rPr>
        <w:t xml:space="preserve"> performance</w:t>
      </w:r>
      <w:r w:rsidRPr="00FF66BF">
        <w:rPr>
          <w:color w:val="0070C0"/>
        </w:rPr>
        <w:t xml:space="preserve"> to understand possible causes </w:t>
      </w:r>
      <w:r>
        <w:rPr>
          <w:color w:val="0070C0"/>
        </w:rPr>
        <w:t xml:space="preserve">of differential results </w:t>
      </w:r>
      <w:r w:rsidRPr="00FF66BF">
        <w:rPr>
          <w:color w:val="0070C0"/>
        </w:rPr>
        <w:t xml:space="preserve">and whether any action </w:t>
      </w:r>
      <w:proofErr w:type="gramStart"/>
      <w:r>
        <w:rPr>
          <w:color w:val="0070C0"/>
        </w:rPr>
        <w:t>is</w:t>
      </w:r>
      <w:r w:rsidRPr="00FF66BF">
        <w:rPr>
          <w:color w:val="0070C0"/>
        </w:rPr>
        <w:t xml:space="preserve"> needed</w:t>
      </w:r>
      <w:proofErr w:type="gramEnd"/>
      <w:r w:rsidRPr="00FF66BF">
        <w:rPr>
          <w:color w:val="0070C0"/>
        </w:rPr>
        <w:t>.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Cs/>
          <w:color w:val="4472C4" w:themeColor="accent5"/>
        </w:rPr>
      </w:pP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b/>
          <w:bCs/>
          <w:color w:val="4472C4" w:themeColor="accent5"/>
        </w:rPr>
      </w:pP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4472C4" w:themeColor="accent5"/>
        </w:rPr>
      </w:pPr>
      <w:r w:rsidRPr="00FF66BF">
        <w:rPr>
          <w:rStyle w:val="normaltextrun"/>
          <w:b/>
          <w:bCs/>
          <w:color w:val="4472C4" w:themeColor="accent5"/>
        </w:rPr>
        <w:t>The Leader</w:t>
      </w:r>
      <w:r w:rsidRPr="00FF66BF">
        <w:rPr>
          <w:rStyle w:val="eop"/>
          <w:color w:val="4472C4" w:themeColor="accent5"/>
        </w:rPr>
        <w:t>s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 xml:space="preserve">Opal Bacon 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0070C0"/>
        </w:rPr>
      </w:pPr>
      <w:r w:rsidRPr="00FF66BF">
        <w:rPr>
          <w:color w:val="0070C0"/>
        </w:rPr>
        <w:t>Brandon Bott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 xml:space="preserve">Aloke Dutta 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0070C0"/>
        </w:rPr>
      </w:pPr>
      <w:r w:rsidRPr="00FF66BF">
        <w:rPr>
          <w:color w:val="0070C0"/>
        </w:rPr>
        <w:t>Chris Giuliano</w:t>
      </w:r>
    </w:p>
    <w:p w:rsidR="003E6B26" w:rsidRPr="00FF66BF" w:rsidRDefault="003E6B26" w:rsidP="003E6B26">
      <w:pPr>
        <w:pStyle w:val="paragraph"/>
        <w:spacing w:before="0" w:beforeAutospacing="0" w:after="0" w:afterAutospacing="0"/>
        <w:ind w:left="720"/>
        <w:textAlignment w:val="baseline"/>
        <w:rPr>
          <w:color w:val="0070C0"/>
        </w:rPr>
      </w:pPr>
      <w:r w:rsidRPr="00FF66BF">
        <w:rPr>
          <w:color w:val="0070C0"/>
        </w:rPr>
        <w:t xml:space="preserve">Justine </w:t>
      </w:r>
      <w:proofErr w:type="spellStart"/>
      <w:r w:rsidRPr="00FF66BF">
        <w:rPr>
          <w:color w:val="0070C0"/>
        </w:rPr>
        <w:t>Gortney</w:t>
      </w:r>
      <w:proofErr w:type="spellEnd"/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 xml:space="preserve">Paul Kilgore 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>Minakshi Lahiri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 xml:space="preserve">Melissa Lipari 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>Richard Lucarotti</w:t>
      </w:r>
    </w:p>
    <w:p w:rsidR="003E6B26" w:rsidRPr="00FF66BF" w:rsidRDefault="003E6B26" w:rsidP="003E6B26">
      <w:pPr>
        <w:pStyle w:val="NormalWeb"/>
        <w:ind w:left="720"/>
        <w:rPr>
          <w:color w:val="0070C0"/>
        </w:rPr>
      </w:pPr>
      <w:r w:rsidRPr="00FF66BF">
        <w:rPr>
          <w:color w:val="0070C0"/>
        </w:rPr>
        <w:t>Zhengping Yi</w:t>
      </w:r>
    </w:p>
    <w:p w:rsidR="00072122" w:rsidRDefault="003E6B26"/>
    <w:sectPr w:rsidR="00072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26"/>
    <w:rsid w:val="00015637"/>
    <w:rsid w:val="00164290"/>
    <w:rsid w:val="00251170"/>
    <w:rsid w:val="002F0E74"/>
    <w:rsid w:val="0030519B"/>
    <w:rsid w:val="003E6B26"/>
    <w:rsid w:val="00464540"/>
    <w:rsid w:val="00555F0D"/>
    <w:rsid w:val="005612DF"/>
    <w:rsid w:val="006D3236"/>
    <w:rsid w:val="008A4453"/>
    <w:rsid w:val="00933923"/>
    <w:rsid w:val="00CA4804"/>
    <w:rsid w:val="00D77976"/>
    <w:rsid w:val="00E4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7D74"/>
  <w15:chartTrackingRefBased/>
  <w15:docId w15:val="{C2F70F79-5E6C-469A-BD34-A394261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E6B26"/>
  </w:style>
  <w:style w:type="character" w:customStyle="1" w:styleId="eop">
    <w:name w:val="eop"/>
    <w:basedOn w:val="DefaultParagraphFont"/>
    <w:rsid w:val="003E6B26"/>
  </w:style>
  <w:style w:type="paragraph" w:customStyle="1" w:styleId="paragraph">
    <w:name w:val="paragraph"/>
    <w:basedOn w:val="Normal"/>
    <w:uiPriority w:val="99"/>
    <w:rsid w:val="003E6B26"/>
    <w:pPr>
      <w:spacing w:before="100" w:beforeAutospacing="1" w:after="100" w:afterAutospacing="1" w:line="240" w:lineRule="auto"/>
    </w:pPr>
  </w:style>
  <w:style w:type="paragraph" w:styleId="NormalWeb">
    <w:name w:val="Normal (Web)"/>
    <w:basedOn w:val="Normal"/>
    <w:uiPriority w:val="99"/>
    <w:unhideWhenUsed/>
    <w:rsid w:val="003E6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Wayne State University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Barrette</dc:creator>
  <cp:keywords/>
  <dc:description/>
  <cp:lastModifiedBy>Catherine Barrette</cp:lastModifiedBy>
  <cp:revision>1</cp:revision>
  <dcterms:created xsi:type="dcterms:W3CDTF">2019-11-21T21:23:00Z</dcterms:created>
  <dcterms:modified xsi:type="dcterms:W3CDTF">2019-11-21T21:24:00Z</dcterms:modified>
</cp:coreProperties>
</file>